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78D" w:rsidRDefault="0085578D" w:rsidP="0085578D">
      <w:pPr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5578D" w:rsidRDefault="0085578D" w:rsidP="0085578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557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918041"/>
            <wp:effectExtent l="0" t="0" r="6350" b="0"/>
            <wp:docPr id="2" name="Рисунок 2" descr="C:\Users\ruslan\Pictures\img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uslan\Pictures\img59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1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578D" w:rsidRDefault="0085578D" w:rsidP="0085578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5578D" w:rsidRDefault="0085578D" w:rsidP="0085578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968C0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p w:rsidR="0085578D" w:rsidRDefault="0085578D" w:rsidP="0085578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968C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 предмету «Математика</w:t>
      </w:r>
      <w:r w:rsidRPr="004968C0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7 Б класс</w:t>
      </w:r>
    </w:p>
    <w:p w:rsidR="0085578D" w:rsidRPr="003739B2" w:rsidRDefault="0085578D" w:rsidP="0085578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5578D" w:rsidRPr="00AE05F7" w:rsidRDefault="0085578D" w:rsidP="0085578D">
      <w:pPr>
        <w:pStyle w:val="a3"/>
        <w:jc w:val="center"/>
        <w:rPr>
          <w:b/>
        </w:rPr>
      </w:pPr>
    </w:p>
    <w:p w:rsidR="0085578D" w:rsidRPr="00AE05F7" w:rsidRDefault="0085578D" w:rsidP="0085578D">
      <w:pPr>
        <w:pStyle w:val="a3"/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191"/>
        <w:gridCol w:w="1842"/>
      </w:tblGrid>
      <w:tr w:rsidR="0085578D" w:rsidRPr="0050193F" w:rsidTr="0000587B">
        <w:trPr>
          <w:trHeight w:val="6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 xml:space="preserve">№ </w:t>
            </w:r>
          </w:p>
          <w:p w:rsidR="0085578D" w:rsidRPr="0050193F" w:rsidRDefault="0085578D" w:rsidP="0000587B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Повторение. Точка, линии.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Повторение. Понятия «один-много», «больше, меньше, столько же», «много-мало, немного, несколько».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67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Повторение. Нумерация в пр. 10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60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1 - 10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Форма предметов. Геометрические фигуры круг, овал.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Построение геометрических фигур: круг, овал.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10 - 1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пр. </w:t>
            </w:r>
            <w:proofErr w:type="gramStart"/>
            <w:r w:rsidRPr="0050193F">
              <w:rPr>
                <w:sz w:val="28"/>
                <w:szCs w:val="28"/>
              </w:rPr>
              <w:t>10.Знаки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Сравнение предметов по величине. Большой-маленький, больше – меньше, одинаковые по размеру, равные.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Число и цифра 0. Ноль как компонент сложения.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Построение прямой линии через одну точку, две точки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Сложения в приделах 10.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70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13</w:t>
            </w:r>
          </w:p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Форма предметов. Геометрические фигуры: квадрат, прямоугольник, треугольник.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Построение геометрических фигур: квадрат, прямоугольник, треугольник.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Вычитание в приделах 10.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Прямая линия, отрезок.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Сравнение по длине. Длинный – короткий, длиннее – короче, одинаковой (равной) длины.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18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Мера </w:t>
            </w:r>
            <w:proofErr w:type="gramStart"/>
            <w:r w:rsidRPr="0050193F">
              <w:rPr>
                <w:sz w:val="28"/>
                <w:szCs w:val="28"/>
              </w:rPr>
              <w:t>длины  -</w:t>
            </w:r>
            <w:proofErr w:type="gramEnd"/>
            <w:r w:rsidRPr="0050193F">
              <w:rPr>
                <w:sz w:val="28"/>
                <w:szCs w:val="28"/>
              </w:rPr>
              <w:t xml:space="preserve"> сантиметр. Сокращенная запись 1 см. Измерение длины реальных предметов.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</w:tbl>
    <w:p w:rsidR="0085578D" w:rsidRPr="00AE05F7" w:rsidRDefault="0085578D" w:rsidP="0085578D">
      <w:pPr>
        <w:pStyle w:val="a3"/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191"/>
        <w:gridCol w:w="1842"/>
      </w:tblGrid>
      <w:tr w:rsidR="0085578D" w:rsidRPr="0050193F" w:rsidTr="0000587B">
        <w:trPr>
          <w:trHeight w:val="21"/>
        </w:trPr>
        <w:tc>
          <w:tcPr>
            <w:tcW w:w="851" w:type="dxa"/>
            <w:tcBorders>
              <w:top w:val="single" w:sz="4" w:space="0" w:color="auto"/>
            </w:tcBorders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Повторение. Счет до десяти «парами».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22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Мера стоимости. Рубль, копейка.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Решение примеров на сложение с применением мер стоимости.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Решение задач на сложение с применением мер стоимости.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Числа однозначные и двузначные. Понятие ««10 единиц - 1десяток».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Второй десяток. Число и цифра 11. Образование, называние, обозначение и написание числа 11.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Место числа 11 в числовом ряду.  Количественный счёт в приделах 11.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Числовой ряд 1-11.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Сравнение по толщине. Толстый – тонкий, толще – тоньше.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приделах 11. </w:t>
            </w:r>
            <w:proofErr w:type="gramStart"/>
            <w:r w:rsidRPr="0050193F">
              <w:rPr>
                <w:sz w:val="28"/>
                <w:szCs w:val="28"/>
              </w:rPr>
              <w:t>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примеров в приделах 11 без перехода через разряд.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Сравнение по ширине. Широкий – узкий, шире – уже, одинаковой (равной) ширины.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12. Образование, называние, обозначение и написание числа 12.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435"/>
        </w:trPr>
        <w:tc>
          <w:tcPr>
            <w:tcW w:w="851" w:type="dxa"/>
            <w:tcBorders>
              <w:bottom w:val="single" w:sz="4" w:space="0" w:color="auto"/>
            </w:tcBorders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Место числа 12 в числовом ряду.  Количественный счёт в приделах 12.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1-12.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приделах 12. </w:t>
            </w:r>
            <w:proofErr w:type="gramStart"/>
            <w:r w:rsidRPr="0050193F">
              <w:rPr>
                <w:sz w:val="28"/>
                <w:szCs w:val="28"/>
              </w:rPr>
              <w:t>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Сравнение по толщине. Толстый – тонкий, толще – тоньше.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примеров в приделах 12 без перехода через разряд.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простых задач на сложение и вычитание в приделах 10.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Мера массы – килограмм. Измерение и сравнение веса предметов на весах.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7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13. Образование, называние, обозначение и написание числа 13.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Место числа 13 в числовом ряду.  Количественный счёт в приделах 13.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1-13.  Нахождение недостающего числа в числовом ряду до 13.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приделах 13. </w:t>
            </w:r>
            <w:proofErr w:type="gramStart"/>
            <w:r w:rsidRPr="0050193F">
              <w:rPr>
                <w:sz w:val="28"/>
                <w:szCs w:val="28"/>
              </w:rPr>
              <w:t>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примеров на сложение и вычитание в приделах 13 без перехода через разряд.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Пространственные представления. Впереди-позади, справа-слева, вверху –внизу.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Решение простых задач на сложение и вычитание в пределах 10.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14. Образование, называние, обозначение и написание числа 14.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Место числа 14 в числовом ряду.  Количественный счёт в приделах 14.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приделах 14. </w:t>
            </w:r>
            <w:proofErr w:type="gramStart"/>
            <w:r w:rsidRPr="0050193F">
              <w:rPr>
                <w:sz w:val="28"/>
                <w:szCs w:val="28"/>
              </w:rPr>
              <w:t>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1-14. Нахождение недостающего числа в числовом ряду до 14.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Составление примеров на сложение в приделах 14.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Понятие о геометрических телах. Куб, брус, шар.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Решение простых задач на сложение и вычитание в приделах 10.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Ориентировка в пространстве. Близко- далеко, ближе – дальше, здесь – там.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примеров на сложение и вычитание в приделах 14 без перехода через разряд.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15. Образование, называние, обозначение и написание числа 15.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Место числа 15 в числовом ряду.  Количественный счёт в приделах 15.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Сравнение чисел в приделах 15. </w:t>
            </w:r>
            <w:proofErr w:type="gramStart"/>
            <w:r w:rsidRPr="0050193F">
              <w:rPr>
                <w:sz w:val="28"/>
                <w:szCs w:val="28"/>
              </w:rPr>
              <w:t>Знаки  «</w:t>
            </w:r>
            <w:proofErr w:type="gramEnd"/>
            <w:r w:rsidRPr="0050193F">
              <w:rPr>
                <w:sz w:val="28"/>
                <w:szCs w:val="28"/>
              </w:rPr>
              <w:t xml:space="preserve"> &lt;», « &gt;», «=».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Пропедевтика понятия о четных и нечетных числах.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Числовой ряд 1-15. Нахождение недостающего числа в числовом ряду до 15.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Решение примеров в приделах 15 без перехода через разряд. 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Решение простых задач в приделах 10.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 xml:space="preserve">Отработка понимания речевых конструкций с </w:t>
            </w:r>
            <w:proofErr w:type="gramStart"/>
            <w:r w:rsidRPr="0050193F">
              <w:rPr>
                <w:sz w:val="28"/>
                <w:szCs w:val="28"/>
              </w:rPr>
              <w:t>предлогами  пространства</w:t>
            </w:r>
            <w:proofErr w:type="gramEnd"/>
            <w:r w:rsidRPr="0050193F">
              <w:rPr>
                <w:sz w:val="28"/>
                <w:szCs w:val="28"/>
              </w:rPr>
              <w:t>. Крайний, первый, последний, перед, после, следом за.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16. Образование, называние, обозначение и написание числа 16.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Место числа 16 в числовом ряду.  Количественный счёт в приделах 16.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17. Образование, называние, обозначение и написание числа 17.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18. Образование, называние, обозначение и написание числа 18.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и цифра 19</w:t>
            </w:r>
            <w:r w:rsidRPr="0050193F">
              <w:rPr>
                <w:sz w:val="28"/>
                <w:szCs w:val="28"/>
              </w:rPr>
              <w:t xml:space="preserve">. Образование, называние, </w:t>
            </w:r>
            <w:r>
              <w:rPr>
                <w:sz w:val="28"/>
                <w:szCs w:val="28"/>
              </w:rPr>
              <w:t>обозначение и написание числа 19</w:t>
            </w:r>
            <w:r w:rsidRPr="0050193F">
              <w:rPr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Число и цифра 20. Образование, называние, обозначение и написание числа 20.</w:t>
            </w: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  <w:tr w:rsidR="0085578D" w:rsidRPr="0050193F" w:rsidTr="0000587B">
        <w:trPr>
          <w:trHeight w:val="21"/>
        </w:trPr>
        <w:tc>
          <w:tcPr>
            <w:tcW w:w="851" w:type="dxa"/>
          </w:tcPr>
          <w:p w:rsidR="0085578D" w:rsidRDefault="0085578D" w:rsidP="0000587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191" w:type="dxa"/>
          </w:tcPr>
          <w:p w:rsidR="0085578D" w:rsidRPr="0050193F" w:rsidRDefault="0085578D" w:rsidP="0000587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5578D" w:rsidRPr="0050193F" w:rsidRDefault="0085578D" w:rsidP="0000587B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</w:tr>
    </w:tbl>
    <w:p w:rsidR="0085578D" w:rsidRPr="00AE05F7" w:rsidRDefault="0085578D" w:rsidP="0085578D">
      <w:pPr>
        <w:pStyle w:val="a3"/>
      </w:pPr>
    </w:p>
    <w:p w:rsidR="0085578D" w:rsidRDefault="0085578D" w:rsidP="0085578D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85578D" w:rsidRDefault="0085578D" w:rsidP="0085578D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</w:t>
      </w:r>
      <w:r w:rsidRPr="00E32B10">
        <w:rPr>
          <w:rFonts w:ascii="Times New Roman" w:hAnsi="Times New Roman" w:cs="Times New Roman"/>
          <w:b/>
          <w:sz w:val="28"/>
        </w:rPr>
        <w:t>ЧЕБНО-МЕТОДИЧЕСКОЕ ОБЕСПЕЧЕНИЕ</w:t>
      </w:r>
    </w:p>
    <w:p w:rsidR="0085578D" w:rsidRPr="0050193F" w:rsidRDefault="0085578D" w:rsidP="0085578D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АООП для детей с нарушением интеллекта </w:t>
      </w:r>
    </w:p>
    <w:p w:rsidR="0085578D" w:rsidRPr="0050193F" w:rsidRDefault="0085578D" w:rsidP="0085578D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Математика.</w:t>
      </w:r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учебник для спец. (коррекционных) образовательных учреждений VIII вида. 1-2 части / Т.В.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Алышева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 – М.: Просвещение, 2013.  </w:t>
      </w:r>
    </w:p>
    <w:p w:rsidR="0085578D" w:rsidRPr="0050193F" w:rsidRDefault="0085578D" w:rsidP="0085578D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С.Д.Забрамная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Ю.А.Костенкова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 Дидактический материал для занятий с детьми, испытывающими трудности в усвоении математики и чтения. Пособие для педагогов, дефектологов, психологов.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Владос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 Москва, 2015. </w:t>
      </w:r>
    </w:p>
    <w:p w:rsidR="0085578D" w:rsidRPr="0050193F" w:rsidRDefault="0085578D" w:rsidP="0085578D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Некоторые психолого-педагогические показатели разграничения степеней умственной отсталости у детей на начальном этапе школьного обучения.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С.Д.Забрамная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Т.Н.Исаева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85578D" w:rsidRPr="0050193F" w:rsidRDefault="0085578D" w:rsidP="0085578D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Развиваем руки – чтоб учиться и писать, и красиво рисовать. Популярное пособие для родителей и </w:t>
      </w:r>
      <w:proofErr w:type="gram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педагогов./</w:t>
      </w:r>
      <w:proofErr w:type="spellStart"/>
      <w:proofErr w:type="gram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Гаврина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 С.Е.,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КутявинаН.Л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., Топоркова И.Г., Щербинина С.В.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ХудожникиГ.В.Соколов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 В.Н. Куров. – Ярославль: «Академия развития», 1998. </w:t>
      </w:r>
    </w:p>
    <w:p w:rsidR="0085578D" w:rsidRPr="003A5F4F" w:rsidRDefault="0085578D" w:rsidP="0085578D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Стребелева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Е.А. Формирование мышления у детей с </w:t>
      </w:r>
      <w:proofErr w:type="gram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отклонениями  в</w:t>
      </w:r>
      <w:proofErr w:type="gram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 развитии: Кн. Для педагога – дефектолога. – М.: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Гуманит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 Изд. </w:t>
      </w:r>
      <w:proofErr w:type="spellStart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ЦентрВЛАДОС</w:t>
      </w:r>
      <w:proofErr w:type="spellEnd"/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 2001. </w:t>
      </w:r>
    </w:p>
    <w:p w:rsidR="001B0212" w:rsidRDefault="001B0212"/>
    <w:sectPr w:rsidR="001B0212" w:rsidSect="003A5F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1D1D"/>
    <w:multiLevelType w:val="multilevel"/>
    <w:tmpl w:val="3C12E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B1174"/>
    <w:multiLevelType w:val="multilevel"/>
    <w:tmpl w:val="6F58E4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941E22"/>
    <w:multiLevelType w:val="multilevel"/>
    <w:tmpl w:val="75584B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A5662"/>
    <w:multiLevelType w:val="multilevel"/>
    <w:tmpl w:val="691243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F076CC"/>
    <w:multiLevelType w:val="multilevel"/>
    <w:tmpl w:val="5F1AC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0A48C0"/>
    <w:multiLevelType w:val="multilevel"/>
    <w:tmpl w:val="83C8F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FE1"/>
    <w:rsid w:val="001B0212"/>
    <w:rsid w:val="002F2FE1"/>
    <w:rsid w:val="008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8827B-CED0-4570-82F9-8C6A171B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7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557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CCD7D-4B67-49DD-9E8B-EED7B644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839</Words>
  <Characters>4786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2023-05-06T18:34:00Z</dcterms:created>
  <dcterms:modified xsi:type="dcterms:W3CDTF">2023-05-06T18:41:00Z</dcterms:modified>
</cp:coreProperties>
</file>